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22EE" w14:textId="680C47BB" w:rsidR="00A87289" w:rsidRPr="002A5927" w:rsidRDefault="00A87289" w:rsidP="00A87289">
      <w:pPr>
        <w:ind w:left="720" w:hanging="720"/>
        <w:rPr>
          <w:rFonts w:ascii="Lato" w:hAnsi="Lato" w:cs="Calibri"/>
          <w:bCs/>
        </w:rPr>
      </w:pPr>
      <w:r w:rsidRPr="002A5927">
        <w:rPr>
          <w:rFonts w:ascii="Lato" w:hAnsi="Lato" w:cs="Calibri"/>
          <w:bCs/>
          <w:u w:val="single"/>
        </w:rPr>
        <w:t xml:space="preserve">Trusted Choice State Association </w:t>
      </w:r>
      <w:r w:rsidRPr="002A5927">
        <w:rPr>
          <w:rFonts w:ascii="Lato" w:hAnsi="Lato" w:cs="Calibri"/>
          <w:b/>
          <w:bCs/>
          <w:u w:val="single"/>
        </w:rPr>
        <w:t>Make-A-Wish Grant</w:t>
      </w:r>
      <w:r w:rsidRPr="002A5927">
        <w:rPr>
          <w:rFonts w:ascii="Lato" w:hAnsi="Lato" w:cs="Calibri"/>
          <w:bCs/>
          <w:u w:val="single"/>
        </w:rPr>
        <w:t xml:space="preserve"> Criteria</w:t>
      </w:r>
    </w:p>
    <w:p w14:paraId="4EC4C1FA" w14:textId="77777777" w:rsidR="00A87289" w:rsidRPr="002A5927" w:rsidRDefault="00A87289" w:rsidP="00A87289">
      <w:pPr>
        <w:tabs>
          <w:tab w:val="num" w:pos="360"/>
        </w:tabs>
        <w:jc w:val="both"/>
        <w:rPr>
          <w:rFonts w:ascii="Lato" w:hAnsi="Lato" w:cs="Calibri"/>
          <w:color w:val="000000"/>
        </w:rPr>
      </w:pPr>
    </w:p>
    <w:p w14:paraId="097BED8D" w14:textId="48E9ECBB" w:rsidR="00A87289" w:rsidRPr="0070170A" w:rsidRDefault="00A87289" w:rsidP="0070170A">
      <w:pPr>
        <w:numPr>
          <w:ilvl w:val="0"/>
          <w:numId w:val="1"/>
        </w:numPr>
        <w:rPr>
          <w:rFonts w:ascii="Lato" w:hAnsi="Lato" w:cs="Calibri"/>
          <w:color w:val="000000"/>
        </w:rPr>
      </w:pPr>
      <w:r w:rsidRPr="002A5927">
        <w:rPr>
          <w:rFonts w:ascii="Lato" w:hAnsi="Lato" w:cs="Calibri"/>
          <w:color w:val="000000"/>
        </w:rPr>
        <w:t>For 20</w:t>
      </w:r>
      <w:r w:rsidR="00FC1D73" w:rsidRPr="002A5927">
        <w:rPr>
          <w:rFonts w:ascii="Lato" w:hAnsi="Lato" w:cs="Calibri"/>
          <w:color w:val="000000"/>
        </w:rPr>
        <w:t>2</w:t>
      </w:r>
      <w:r w:rsidR="00681979">
        <w:rPr>
          <w:rFonts w:ascii="Lato" w:hAnsi="Lato" w:cs="Calibri"/>
          <w:color w:val="000000"/>
        </w:rPr>
        <w:t>4</w:t>
      </w:r>
      <w:r w:rsidRPr="002A5927">
        <w:rPr>
          <w:rFonts w:ascii="Lato" w:hAnsi="Lato" w:cs="Calibri"/>
          <w:color w:val="000000"/>
        </w:rPr>
        <w:t xml:space="preserve">, Trusted Choice will have a limited amount of grants available in </w:t>
      </w:r>
      <w:r w:rsidR="000813C5">
        <w:rPr>
          <w:rFonts w:ascii="Lato" w:hAnsi="Lato" w:cs="Calibri"/>
          <w:color w:val="000000"/>
        </w:rPr>
        <w:t>one</w:t>
      </w:r>
      <w:r w:rsidRPr="002A5927">
        <w:rPr>
          <w:rFonts w:ascii="Lato" w:hAnsi="Lato" w:cs="Calibri"/>
          <w:color w:val="000000"/>
        </w:rPr>
        <w:t xml:space="preserve"> tier</w:t>
      </w:r>
      <w:r w:rsidR="000813C5">
        <w:rPr>
          <w:rFonts w:ascii="Lato" w:hAnsi="Lato" w:cs="Calibri"/>
          <w:color w:val="000000"/>
        </w:rPr>
        <w:t xml:space="preserve"> of </w:t>
      </w:r>
      <w:r w:rsidRPr="002A5927">
        <w:rPr>
          <w:rFonts w:ascii="Lato" w:hAnsi="Lato" w:cs="Calibri"/>
          <w:color w:val="000000"/>
        </w:rPr>
        <w:t>$5,000</w:t>
      </w:r>
      <w:r w:rsidR="005061A3">
        <w:rPr>
          <w:rFonts w:ascii="Lato" w:hAnsi="Lato" w:cs="Calibri"/>
          <w:color w:val="000000"/>
        </w:rPr>
        <w:t xml:space="preserve">. </w:t>
      </w:r>
      <w:r w:rsidR="00F716B4">
        <w:rPr>
          <w:rFonts w:ascii="Lato" w:hAnsi="Lato" w:cs="Calibri"/>
          <w:color w:val="000000"/>
        </w:rPr>
        <w:t xml:space="preserve">IIABA state associations may arrange sponsorships at higher levels with their own additional funding and should coordinate </w:t>
      </w:r>
      <w:r w:rsidR="0070170A">
        <w:rPr>
          <w:rFonts w:ascii="Lato" w:hAnsi="Lato" w:cs="Calibri"/>
          <w:color w:val="000000"/>
        </w:rPr>
        <w:t>the total sponsorship amount and expected deliverables with their local Make-A-Wish chapter. The minimum sponsorship deliverables are outlined on page 2 of this document.</w:t>
      </w:r>
      <w:r w:rsidR="0070170A">
        <w:rPr>
          <w:rFonts w:ascii="Lato" w:hAnsi="Lato" w:cs="Calibri"/>
          <w:color w:val="000000"/>
        </w:rPr>
        <w:br/>
      </w:r>
      <w:r w:rsidR="00CD1148" w:rsidRPr="0070170A">
        <w:rPr>
          <w:rFonts w:ascii="Lato" w:hAnsi="Lato"/>
          <w:b/>
          <w:bCs/>
        </w:rPr>
        <w:t xml:space="preserve"> </w:t>
      </w:r>
      <w:r w:rsidRPr="0070170A">
        <w:rPr>
          <w:rFonts w:ascii="Lato" w:hAnsi="Lato"/>
        </w:rPr>
        <w:t xml:space="preserve"> </w:t>
      </w:r>
    </w:p>
    <w:p w14:paraId="7254E395" w14:textId="7316260C" w:rsidR="00A87289" w:rsidRPr="00DF5909" w:rsidRDefault="00A87289" w:rsidP="00DF5909">
      <w:pPr>
        <w:pStyle w:val="ListParagraph"/>
        <w:numPr>
          <w:ilvl w:val="0"/>
          <w:numId w:val="1"/>
        </w:numPr>
        <w:rPr>
          <w:rFonts w:ascii="Lato" w:hAnsi="Lato" w:cs="Calibri"/>
          <w:color w:val="000000"/>
        </w:rPr>
      </w:pPr>
      <w:r w:rsidRPr="00DF5909">
        <w:rPr>
          <w:rFonts w:ascii="Lato" w:hAnsi="Lato" w:cs="Calibri"/>
          <w:color w:val="000000"/>
        </w:rPr>
        <w:t xml:space="preserve">These grants </w:t>
      </w:r>
      <w:r w:rsidRPr="00DF5909">
        <w:rPr>
          <w:rFonts w:ascii="Lato" w:hAnsi="Lato" w:cs="Calibri"/>
          <w:bCs/>
        </w:rPr>
        <w:t xml:space="preserve">will be awarded to IIABA state associations on a </w:t>
      </w:r>
      <w:r w:rsidRPr="00DF5909">
        <w:rPr>
          <w:rFonts w:ascii="Lato" w:hAnsi="Lato" w:cs="Calibri"/>
          <w:b/>
          <w:bCs/>
        </w:rPr>
        <w:t>first-come, first-served basis</w:t>
      </w:r>
      <w:r w:rsidRPr="00DF5909">
        <w:rPr>
          <w:rFonts w:ascii="Lato" w:hAnsi="Lato" w:cs="Calibri"/>
          <w:bCs/>
        </w:rPr>
        <w:t>.</w:t>
      </w:r>
      <w:r w:rsidRPr="00DF5909">
        <w:rPr>
          <w:rFonts w:ascii="Lato" w:hAnsi="Lato" w:cs="Calibri"/>
          <w:color w:val="000000"/>
        </w:rPr>
        <w:t xml:space="preserve"> States with multiple local Make-A-Wish chapters may apply for up to as many grants as there are Make-A-Wish chapters that serve their state. </w:t>
      </w:r>
      <w:r w:rsidR="009E1B72">
        <w:rPr>
          <w:rFonts w:ascii="Lato" w:hAnsi="Lato" w:cs="Calibri"/>
          <w:color w:val="000000"/>
        </w:rPr>
        <w:t xml:space="preserve"> </w:t>
      </w:r>
      <w:r w:rsidR="007F33AB">
        <w:rPr>
          <w:rFonts w:ascii="Lato" w:hAnsi="Lato" w:cs="Calibri"/>
          <w:color w:val="000000"/>
        </w:rPr>
        <w:t xml:space="preserve">Big I </w:t>
      </w:r>
      <w:r w:rsidR="009E1B72">
        <w:rPr>
          <w:rFonts w:ascii="Lato" w:hAnsi="Lato" w:cs="Calibri"/>
          <w:color w:val="000000"/>
        </w:rPr>
        <w:t xml:space="preserve">States are limited to a </w:t>
      </w:r>
      <w:r w:rsidR="009E1B72" w:rsidRPr="00FC42C9">
        <w:rPr>
          <w:rFonts w:ascii="Lato" w:hAnsi="Lato" w:cs="Calibri"/>
          <w:b/>
          <w:bCs/>
          <w:color w:val="000000"/>
        </w:rPr>
        <w:t>maximum of 2</w:t>
      </w:r>
      <w:r w:rsidR="002D0E67" w:rsidRPr="00FC42C9">
        <w:rPr>
          <w:rFonts w:ascii="Lato" w:hAnsi="Lato" w:cs="Calibri"/>
          <w:b/>
          <w:bCs/>
          <w:color w:val="000000"/>
        </w:rPr>
        <w:t xml:space="preserve"> Make-A-Wish</w:t>
      </w:r>
      <w:r w:rsidR="002D0E67">
        <w:rPr>
          <w:rFonts w:ascii="Lato" w:hAnsi="Lato" w:cs="Calibri"/>
          <w:color w:val="000000"/>
        </w:rPr>
        <w:t xml:space="preserve"> grants per Fiscal Year</w:t>
      </w:r>
      <w:r w:rsidR="00FC42C9">
        <w:rPr>
          <w:rFonts w:ascii="Lato" w:hAnsi="Lato" w:cs="Calibri"/>
          <w:color w:val="000000"/>
        </w:rPr>
        <w:t xml:space="preserve">. </w:t>
      </w:r>
    </w:p>
    <w:p w14:paraId="3DABC627" w14:textId="77777777" w:rsidR="00A87289" w:rsidRPr="002A5927" w:rsidRDefault="00A87289" w:rsidP="00A87289">
      <w:pPr>
        <w:ind w:left="360"/>
        <w:rPr>
          <w:rFonts w:ascii="Lato" w:hAnsi="Lato" w:cs="Calibri"/>
          <w:color w:val="000000"/>
        </w:rPr>
      </w:pPr>
    </w:p>
    <w:p w14:paraId="01DD9A9E" w14:textId="77777777" w:rsidR="00A87289" w:rsidRPr="002A5927" w:rsidRDefault="00A87289" w:rsidP="00A87289">
      <w:pPr>
        <w:numPr>
          <w:ilvl w:val="0"/>
          <w:numId w:val="1"/>
        </w:numPr>
        <w:rPr>
          <w:rFonts w:ascii="Lato" w:hAnsi="Lato" w:cs="Calibri"/>
          <w:color w:val="000000"/>
        </w:rPr>
      </w:pPr>
      <w:r w:rsidRPr="002A5927">
        <w:rPr>
          <w:rFonts w:ascii="Lato" w:hAnsi="Lato" w:cs="Calibri"/>
          <w:color w:val="000000"/>
        </w:rPr>
        <w:t xml:space="preserve">There is </w:t>
      </w:r>
      <w:r w:rsidRPr="002A5927">
        <w:rPr>
          <w:rFonts w:ascii="Lato" w:hAnsi="Lato" w:cs="Calibri"/>
          <w:b/>
          <w:color w:val="000000"/>
        </w:rPr>
        <w:t>no match required</w:t>
      </w:r>
      <w:r w:rsidRPr="002A5927">
        <w:rPr>
          <w:rFonts w:ascii="Lato" w:hAnsi="Lato" w:cs="Calibri"/>
          <w:color w:val="000000"/>
        </w:rPr>
        <w:t xml:space="preserve"> for a state to receive these funds.</w:t>
      </w:r>
    </w:p>
    <w:p w14:paraId="2D8147B6" w14:textId="77777777" w:rsidR="00A87289" w:rsidRPr="002A5927" w:rsidRDefault="00A87289" w:rsidP="00A87289">
      <w:pPr>
        <w:rPr>
          <w:rFonts w:ascii="Lato" w:hAnsi="Lato" w:cs="Calibri"/>
          <w:color w:val="000000"/>
        </w:rPr>
      </w:pPr>
    </w:p>
    <w:p w14:paraId="53A8E051" w14:textId="77777777" w:rsidR="00A87289" w:rsidRPr="002A5927" w:rsidRDefault="00A87289" w:rsidP="00A87289">
      <w:pPr>
        <w:numPr>
          <w:ilvl w:val="0"/>
          <w:numId w:val="1"/>
        </w:numPr>
        <w:rPr>
          <w:rFonts w:ascii="Lato" w:hAnsi="Lato" w:cs="Calibri"/>
          <w:color w:val="000000"/>
        </w:rPr>
      </w:pPr>
      <w:r w:rsidRPr="002A5927">
        <w:rPr>
          <w:rFonts w:ascii="Lato" w:hAnsi="Lato"/>
          <w:color w:val="000000"/>
        </w:rPr>
        <w:t xml:space="preserve">States must work with their local Make-A-Wish chapter to determine a sponsorship opportunity and we encourage you to be creative in how to use your grant to leverage impact and brand awareness. </w:t>
      </w:r>
      <w:r w:rsidRPr="002A5927">
        <w:rPr>
          <w:rFonts w:ascii="Lato" w:hAnsi="Lato"/>
        </w:rPr>
        <w:t xml:space="preserve">Trusted Choice </w:t>
      </w:r>
      <w:r w:rsidRPr="002A5927">
        <w:rPr>
          <w:rFonts w:ascii="Lato" w:hAnsi="Lato"/>
          <w:color w:val="000000"/>
        </w:rPr>
        <w:t xml:space="preserve">will help put your state in contact with your local chapter(s). </w:t>
      </w:r>
      <w:r w:rsidRPr="002A5927">
        <w:rPr>
          <w:rFonts w:ascii="Lato" w:hAnsi="Lato" w:cs="Calibri"/>
          <w:color w:val="000000"/>
        </w:rPr>
        <w:br/>
      </w:r>
    </w:p>
    <w:p w14:paraId="10B2740C" w14:textId="77777777" w:rsidR="00A87289" w:rsidRPr="002A5927" w:rsidRDefault="00A87289" w:rsidP="00A87289">
      <w:pPr>
        <w:numPr>
          <w:ilvl w:val="0"/>
          <w:numId w:val="1"/>
        </w:numPr>
        <w:rPr>
          <w:rFonts w:ascii="Lato" w:hAnsi="Lato" w:cs="Calibri"/>
          <w:color w:val="000000"/>
        </w:rPr>
      </w:pPr>
      <w:r w:rsidRPr="002A5927">
        <w:rPr>
          <w:rFonts w:ascii="Lato" w:hAnsi="Lato" w:cs="Calibri"/>
          <w:b/>
          <w:color w:val="000000"/>
        </w:rPr>
        <w:t>States must apply for grant funds and the Grants Committee must approve the grant PRIOR to the sponsorship or event taking place. If PRIOR approval is not obtained, grant funds cannot be guaranteed</w:t>
      </w:r>
      <w:r w:rsidRPr="002A5927">
        <w:rPr>
          <w:rFonts w:ascii="Lato" w:hAnsi="Lato" w:cs="Calibri"/>
          <w:color w:val="000000"/>
        </w:rPr>
        <w:t>.</w:t>
      </w:r>
    </w:p>
    <w:p w14:paraId="291AA410" w14:textId="77777777" w:rsidR="00A87289" w:rsidRPr="002A5927" w:rsidRDefault="00A87289" w:rsidP="00A87289">
      <w:pPr>
        <w:tabs>
          <w:tab w:val="num" w:pos="360"/>
        </w:tabs>
        <w:ind w:left="360" w:hanging="360"/>
        <w:rPr>
          <w:rFonts w:ascii="Lato" w:hAnsi="Lato" w:cs="Calibri"/>
          <w:color w:val="000000"/>
        </w:rPr>
      </w:pPr>
    </w:p>
    <w:p w14:paraId="7E14BA06" w14:textId="77777777" w:rsidR="00A87289" w:rsidRPr="002A5927" w:rsidRDefault="00A87289" w:rsidP="00A87289">
      <w:pPr>
        <w:numPr>
          <w:ilvl w:val="0"/>
          <w:numId w:val="1"/>
        </w:numPr>
        <w:rPr>
          <w:rFonts w:ascii="Lato" w:hAnsi="Lato" w:cs="Calibri"/>
          <w:color w:val="000000"/>
        </w:rPr>
      </w:pPr>
      <w:r w:rsidRPr="002A5927">
        <w:rPr>
          <w:rFonts w:ascii="Lato" w:hAnsi="Lato" w:cs="Calibri"/>
        </w:rPr>
        <w:t>Eligibility for a Trusted Choice Make-A-Wish grant is open to all state associations; however, each Make-A-Wish chapter is eligible for only one grant.</w:t>
      </w:r>
      <w:r w:rsidRPr="002A5927">
        <w:rPr>
          <w:rFonts w:ascii="Lato" w:hAnsi="Lato" w:cs="Calibri"/>
          <w:color w:val="000080"/>
        </w:rPr>
        <w:t xml:space="preserve">  </w:t>
      </w:r>
    </w:p>
    <w:p w14:paraId="7C316B91" w14:textId="77777777" w:rsidR="00A87289" w:rsidRPr="002A5927" w:rsidRDefault="00A87289" w:rsidP="00A87289">
      <w:pPr>
        <w:rPr>
          <w:rFonts w:ascii="Lato" w:hAnsi="Lato" w:cs="Calibri"/>
          <w:color w:val="000000"/>
        </w:rPr>
      </w:pPr>
    </w:p>
    <w:p w14:paraId="0EF88F64" w14:textId="5ACA9258" w:rsidR="00A87289" w:rsidRPr="002A5927" w:rsidRDefault="00A87289" w:rsidP="00A87289">
      <w:pPr>
        <w:numPr>
          <w:ilvl w:val="0"/>
          <w:numId w:val="1"/>
        </w:numPr>
        <w:rPr>
          <w:rFonts w:ascii="Lato" w:hAnsi="Lato" w:cs="Calibri"/>
          <w:color w:val="000000"/>
        </w:rPr>
      </w:pPr>
      <w:r w:rsidRPr="002A5927">
        <w:rPr>
          <w:rFonts w:ascii="Lato" w:hAnsi="Lato" w:cs="Calibri"/>
          <w:color w:val="000000"/>
        </w:rPr>
        <w:t xml:space="preserve">Make-A-Wish Grant funds will be awarded only for approved programs that </w:t>
      </w:r>
      <w:proofErr w:type="gramStart"/>
      <w:r w:rsidRPr="002A5927">
        <w:rPr>
          <w:rFonts w:ascii="Lato" w:hAnsi="Lato" w:cs="Calibri"/>
          <w:color w:val="000000"/>
        </w:rPr>
        <w:t>occur in</w:t>
      </w:r>
      <w:proofErr w:type="gramEnd"/>
      <w:r w:rsidRPr="002A5927">
        <w:rPr>
          <w:rFonts w:ascii="Lato" w:hAnsi="Lato" w:cs="Calibri"/>
          <w:color w:val="000000"/>
        </w:rPr>
        <w:t xml:space="preserve"> between September 1, </w:t>
      </w:r>
      <w:proofErr w:type="gramStart"/>
      <w:r w:rsidRPr="002A5927">
        <w:rPr>
          <w:rFonts w:ascii="Lato" w:hAnsi="Lato" w:cs="Calibri"/>
          <w:color w:val="000000"/>
        </w:rPr>
        <w:t>20</w:t>
      </w:r>
      <w:r w:rsidR="00B00A9E" w:rsidRPr="002A5927">
        <w:rPr>
          <w:rFonts w:ascii="Lato" w:hAnsi="Lato" w:cs="Calibri"/>
          <w:color w:val="000000"/>
        </w:rPr>
        <w:t>2</w:t>
      </w:r>
      <w:r w:rsidR="00A863DD">
        <w:rPr>
          <w:rFonts w:ascii="Lato" w:hAnsi="Lato" w:cs="Calibri"/>
          <w:color w:val="000000"/>
        </w:rPr>
        <w:t>3</w:t>
      </w:r>
      <w:proofErr w:type="gramEnd"/>
      <w:r w:rsidRPr="002A5927">
        <w:rPr>
          <w:rFonts w:ascii="Lato" w:hAnsi="Lato" w:cs="Calibri"/>
          <w:color w:val="000000"/>
        </w:rPr>
        <w:t xml:space="preserve"> and August 31, 20</w:t>
      </w:r>
      <w:r w:rsidR="00FC1D73" w:rsidRPr="002A5927">
        <w:rPr>
          <w:rFonts w:ascii="Lato" w:hAnsi="Lato" w:cs="Calibri"/>
          <w:color w:val="000000"/>
        </w:rPr>
        <w:t>2</w:t>
      </w:r>
      <w:r w:rsidR="00A863DD">
        <w:rPr>
          <w:rFonts w:ascii="Lato" w:hAnsi="Lato" w:cs="Calibri"/>
          <w:color w:val="000000"/>
        </w:rPr>
        <w:t>4</w:t>
      </w:r>
      <w:r w:rsidRPr="002A5927">
        <w:rPr>
          <w:rFonts w:ascii="Lato" w:hAnsi="Lato" w:cs="Calibri"/>
          <w:color w:val="000000"/>
        </w:rPr>
        <w:t xml:space="preserve">. </w:t>
      </w:r>
      <w:r w:rsidRPr="002A5927">
        <w:rPr>
          <w:rFonts w:ascii="Lato" w:hAnsi="Lato" w:cs="Calibri"/>
          <w:b/>
          <w:color w:val="000000"/>
        </w:rPr>
        <w:t>Please include the month that the Wish event will take place on your grant application to ensure it falls within the correct fiscal year.</w:t>
      </w:r>
    </w:p>
    <w:p w14:paraId="70A1B097" w14:textId="77777777" w:rsidR="00A87289" w:rsidRPr="002A5927" w:rsidRDefault="00A87289" w:rsidP="00A87289">
      <w:pPr>
        <w:pStyle w:val="ListParagraph"/>
        <w:rPr>
          <w:rFonts w:ascii="Lato" w:hAnsi="Lato" w:cs="Calibri"/>
          <w:color w:val="000000"/>
        </w:rPr>
      </w:pPr>
    </w:p>
    <w:p w14:paraId="060072B7" w14:textId="77777777" w:rsidR="00A87289" w:rsidRPr="002A5927" w:rsidRDefault="00A87289" w:rsidP="00A87289">
      <w:pPr>
        <w:numPr>
          <w:ilvl w:val="0"/>
          <w:numId w:val="1"/>
        </w:numPr>
        <w:rPr>
          <w:rFonts w:ascii="Lato" w:hAnsi="Lato" w:cs="Calibri"/>
          <w:bCs/>
        </w:rPr>
      </w:pPr>
      <w:r w:rsidRPr="002A5927">
        <w:rPr>
          <w:rFonts w:ascii="Lato" w:hAnsi="Lato" w:cs="Calibri"/>
          <w:color w:val="000000"/>
        </w:rPr>
        <w:t xml:space="preserve">It is expected that the sponsorship opportunities will promote both Make-A-Wish and </w:t>
      </w:r>
      <w:r w:rsidRPr="002A5927">
        <w:rPr>
          <w:rFonts w:ascii="Lato" w:hAnsi="Lato" w:cs="Calibri"/>
          <w:bCs/>
        </w:rPr>
        <w:t>Trusted Choice</w:t>
      </w:r>
      <w:r w:rsidRPr="002A5927">
        <w:rPr>
          <w:rFonts w:ascii="Lato" w:hAnsi="Lato" w:cs="Calibri"/>
          <w:bCs/>
          <w:vertAlign w:val="superscript"/>
        </w:rPr>
        <w:t xml:space="preserve"> </w:t>
      </w:r>
      <w:r w:rsidRPr="002A5927">
        <w:rPr>
          <w:rFonts w:ascii="Lato" w:hAnsi="Lato" w:cs="Calibri"/>
          <w:color w:val="000000"/>
        </w:rPr>
        <w:t xml:space="preserve">to </w:t>
      </w:r>
      <w:r w:rsidRPr="002A5927">
        <w:rPr>
          <w:rFonts w:ascii="Lato" w:hAnsi="Lato" w:cs="Calibri"/>
          <w:b/>
          <w:color w:val="000000"/>
        </w:rPr>
        <w:t>consumers</w:t>
      </w:r>
      <w:r w:rsidRPr="002A5927">
        <w:rPr>
          <w:rFonts w:ascii="Lato" w:hAnsi="Lato" w:cs="Calibri"/>
          <w:color w:val="000000"/>
        </w:rPr>
        <w:t>. Trusted Choice will provide some public relations guidelines to assist states in promoting their sponsorships to consumers.  It is important to allow for enough “lead time” prior to your sponsorship/event to coordinate member/company involvement and media awareness.  Some sponsorships garner greater media attention than others; it is recommended that you work with your corresponding Make-A-Wish chapter to identify the sponsorship that best fits our collective goals.</w:t>
      </w:r>
    </w:p>
    <w:p w14:paraId="5A3D92A6" w14:textId="77777777" w:rsidR="00A87289" w:rsidRPr="002A5927" w:rsidRDefault="00A87289" w:rsidP="00A87289">
      <w:pPr>
        <w:pStyle w:val="ListParagraph"/>
        <w:rPr>
          <w:rFonts w:ascii="Lato" w:hAnsi="Lato" w:cs="Calibri"/>
          <w:bCs/>
        </w:rPr>
      </w:pPr>
    </w:p>
    <w:p w14:paraId="072FBEAE" w14:textId="77777777" w:rsidR="00A87289" w:rsidRPr="002A5927" w:rsidRDefault="00A87289" w:rsidP="00A87289">
      <w:pPr>
        <w:numPr>
          <w:ilvl w:val="0"/>
          <w:numId w:val="1"/>
        </w:numPr>
        <w:rPr>
          <w:rFonts w:ascii="Lato" w:hAnsi="Lato" w:cs="Calibri"/>
          <w:color w:val="000000"/>
        </w:rPr>
      </w:pPr>
      <w:r w:rsidRPr="002A5927">
        <w:rPr>
          <w:rFonts w:ascii="Lato" w:hAnsi="Lato" w:cs="Calibri"/>
          <w:color w:val="000000"/>
        </w:rPr>
        <w:t xml:space="preserve">All information requested on the attached </w:t>
      </w:r>
      <w:r w:rsidRPr="002A5927">
        <w:rPr>
          <w:rFonts w:ascii="Lato" w:hAnsi="Lato" w:cs="Calibri"/>
          <w:b/>
          <w:color w:val="000000"/>
        </w:rPr>
        <w:t>Make-A-Wish application form</w:t>
      </w:r>
      <w:r w:rsidRPr="002A5927">
        <w:rPr>
          <w:rFonts w:ascii="Lato" w:hAnsi="Lato" w:cs="Calibri"/>
          <w:color w:val="000000"/>
        </w:rPr>
        <w:t xml:space="preserve"> must be included for the application to be considered. </w:t>
      </w:r>
    </w:p>
    <w:p w14:paraId="4DB2BA8E" w14:textId="77777777" w:rsidR="00A87289" w:rsidRPr="002A5927" w:rsidRDefault="00A87289" w:rsidP="00A87289">
      <w:pPr>
        <w:pStyle w:val="ListParagraph"/>
        <w:rPr>
          <w:rFonts w:ascii="Lato" w:hAnsi="Lato" w:cs="Calibri"/>
          <w:color w:val="000000"/>
        </w:rPr>
      </w:pPr>
    </w:p>
    <w:p w14:paraId="5CABACE8" w14:textId="77777777" w:rsidR="00A87289" w:rsidRPr="002A5927" w:rsidRDefault="00A87289" w:rsidP="00A87289">
      <w:pPr>
        <w:numPr>
          <w:ilvl w:val="0"/>
          <w:numId w:val="1"/>
        </w:numPr>
        <w:rPr>
          <w:rFonts w:ascii="Lato" w:hAnsi="Lato" w:cs="Calibri"/>
          <w:color w:val="000000"/>
        </w:rPr>
      </w:pPr>
      <w:r w:rsidRPr="002A5927">
        <w:rPr>
          <w:rFonts w:ascii="Lato" w:hAnsi="Lato"/>
          <w:b/>
        </w:rPr>
        <w:lastRenderedPageBreak/>
        <w:t xml:space="preserve">Make-A-Wish America will distribute funds to the corresponding Make-A-Wish chapter once local sponsorship programs are developed, approved by the Trusted Choice Grant Committee, executed and the consumer impact has been properly documented and reported to Trusted Choice.  </w:t>
      </w:r>
    </w:p>
    <w:p w14:paraId="79F3D086" w14:textId="77777777" w:rsidR="00A87289" w:rsidRPr="002A5927" w:rsidRDefault="00A87289" w:rsidP="00A87289">
      <w:pPr>
        <w:rPr>
          <w:rFonts w:ascii="Lato" w:hAnsi="Lato" w:cs="Calibri"/>
          <w:color w:val="000000"/>
        </w:rPr>
      </w:pPr>
    </w:p>
    <w:p w14:paraId="23759050" w14:textId="74A27DB7" w:rsidR="00D4284E" w:rsidRPr="002A5927" w:rsidRDefault="00D4284E" w:rsidP="00D4284E">
      <w:pPr>
        <w:rPr>
          <w:rFonts w:ascii="Lato" w:eastAsia="Lato" w:hAnsi="Lato" w:cs="Lato"/>
          <w:b/>
          <w:bCs/>
          <w:color w:val="31B3A6"/>
          <w:kern w:val="24"/>
        </w:rPr>
      </w:pPr>
      <w:r w:rsidRPr="002A5927">
        <w:rPr>
          <w:rFonts w:ascii="Lato" w:eastAsia="Lato" w:hAnsi="Lato" w:cs="Lato"/>
          <w:b/>
          <w:bCs/>
          <w:color w:val="31B3A6"/>
          <w:kern w:val="24"/>
        </w:rPr>
        <w:t xml:space="preserve">Event Sponsorship Requirements: </w:t>
      </w:r>
    </w:p>
    <w:p w14:paraId="702E20D4" w14:textId="77777777" w:rsidR="00D4284E" w:rsidRPr="002A5927" w:rsidRDefault="00D4284E" w:rsidP="00D4284E">
      <w:pPr>
        <w:rPr>
          <w:rFonts w:ascii="Lato" w:hAnsi="Lato"/>
        </w:rPr>
      </w:pPr>
      <w:r w:rsidRPr="002A5927">
        <w:rPr>
          <w:rFonts w:ascii="Lato" w:hAnsi="Lato"/>
        </w:rPr>
        <w:t xml:space="preserve">For virtual events, Trusted Choice should be recognized at their corresponding sponsorship amount and what the Make-A-Wish chapter has outlined as sponsor benefits at that event, but at a minimum should include: </w:t>
      </w:r>
    </w:p>
    <w:p w14:paraId="5070EDAE" w14:textId="77777777" w:rsidR="00D4284E" w:rsidRPr="002A5927" w:rsidRDefault="00D4284E" w:rsidP="00D4284E">
      <w:pPr>
        <w:contextualSpacing/>
        <w:rPr>
          <w:rFonts w:ascii="Lato" w:hAnsi="Lato"/>
        </w:rPr>
      </w:pPr>
    </w:p>
    <w:p w14:paraId="1A968BCD" w14:textId="6A9C95C8" w:rsidR="00D4284E" w:rsidRPr="002A5927" w:rsidRDefault="00D4284E" w:rsidP="00D4284E">
      <w:pPr>
        <w:contextualSpacing/>
        <w:rPr>
          <w:rFonts w:ascii="Lato" w:eastAsia="Lato" w:hAnsi="Lato" w:cs="Lato"/>
          <w:b/>
          <w:bCs/>
          <w:color w:val="80CAE4"/>
          <w:kern w:val="24"/>
        </w:rPr>
      </w:pPr>
      <w:r w:rsidRPr="002A5927">
        <w:rPr>
          <w:rFonts w:ascii="Lato" w:eastAsia="Lato" w:hAnsi="Lato" w:cs="Lato"/>
          <w:b/>
          <w:bCs/>
          <w:color w:val="80CAE4"/>
          <w:kern w:val="24"/>
        </w:rPr>
        <w:t>$5K Grants</w:t>
      </w:r>
    </w:p>
    <w:p w14:paraId="1C7DFE82" w14:textId="77777777" w:rsidR="00D4284E" w:rsidRPr="002A5927" w:rsidRDefault="00D4284E" w:rsidP="00D4284E">
      <w:pPr>
        <w:pStyle w:val="ListParagraph"/>
        <w:numPr>
          <w:ilvl w:val="0"/>
          <w:numId w:val="5"/>
        </w:numPr>
        <w:spacing w:after="160"/>
        <w:contextualSpacing/>
        <w:rPr>
          <w:rFonts w:ascii="Lato" w:hAnsi="Lato"/>
        </w:rPr>
      </w:pPr>
      <w:r w:rsidRPr="002A5927">
        <w:rPr>
          <w:rFonts w:ascii="Lato" w:eastAsia="Lato" w:hAnsi="Lato" w:cs="Lato"/>
          <w:kern w:val="24"/>
        </w:rPr>
        <w:t xml:space="preserve">Name recognition during event </w:t>
      </w:r>
    </w:p>
    <w:p w14:paraId="28997C32" w14:textId="77777777" w:rsidR="00D4284E" w:rsidRPr="002A5927" w:rsidRDefault="00D4284E" w:rsidP="00D4284E">
      <w:pPr>
        <w:pStyle w:val="ListParagraph"/>
        <w:numPr>
          <w:ilvl w:val="0"/>
          <w:numId w:val="5"/>
        </w:numPr>
        <w:spacing w:after="160"/>
        <w:contextualSpacing/>
        <w:rPr>
          <w:rFonts w:ascii="Lato" w:hAnsi="Lato"/>
        </w:rPr>
      </w:pPr>
      <w:r w:rsidRPr="002A5927">
        <w:rPr>
          <w:rFonts w:ascii="Lato" w:eastAsia="Lato" w:hAnsi="Lato" w:cs="Lato"/>
          <w:kern w:val="24"/>
        </w:rPr>
        <w:t xml:space="preserve">Inclusion in generic all-sponsor thank you post on social media </w:t>
      </w:r>
    </w:p>
    <w:p w14:paraId="233E6222" w14:textId="77777777" w:rsidR="00D4284E" w:rsidRPr="002A5927" w:rsidRDefault="00D4284E" w:rsidP="00D4284E">
      <w:pPr>
        <w:pStyle w:val="ListParagraph"/>
        <w:numPr>
          <w:ilvl w:val="0"/>
          <w:numId w:val="5"/>
        </w:numPr>
        <w:spacing w:after="160"/>
        <w:contextualSpacing/>
        <w:rPr>
          <w:rFonts w:ascii="Lato" w:hAnsi="Lato"/>
        </w:rPr>
      </w:pPr>
      <w:r w:rsidRPr="002A5927">
        <w:rPr>
          <w:rFonts w:ascii="Lato" w:eastAsia="Lato" w:hAnsi="Lato" w:cs="Lato"/>
          <w:kern w:val="24"/>
        </w:rPr>
        <w:t xml:space="preserve">Sponsor logo inclusion on email messaging and website if applicable </w:t>
      </w:r>
    </w:p>
    <w:p w14:paraId="2B476F45" w14:textId="77777777" w:rsidR="00D4284E" w:rsidRPr="002A5927" w:rsidRDefault="00D4284E" w:rsidP="00D4284E">
      <w:pPr>
        <w:pStyle w:val="ListParagraph"/>
        <w:numPr>
          <w:ilvl w:val="0"/>
          <w:numId w:val="5"/>
        </w:numPr>
        <w:spacing w:after="160"/>
        <w:contextualSpacing/>
        <w:rPr>
          <w:rFonts w:ascii="Lato" w:hAnsi="Lato"/>
        </w:rPr>
      </w:pPr>
      <w:r w:rsidRPr="002A5927">
        <w:rPr>
          <w:rFonts w:ascii="Lato" w:eastAsia="Lato" w:hAnsi="Lato" w:cs="Lato"/>
          <w:kern w:val="24"/>
        </w:rPr>
        <w:t xml:space="preserve">Voluntary agent inclusion if appropriate </w:t>
      </w:r>
    </w:p>
    <w:p w14:paraId="6E847764" w14:textId="0F93570A" w:rsidR="00D4284E" w:rsidRPr="003935BC" w:rsidRDefault="00D4284E" w:rsidP="00D4284E">
      <w:pPr>
        <w:pStyle w:val="ListParagraph"/>
        <w:numPr>
          <w:ilvl w:val="0"/>
          <w:numId w:val="5"/>
        </w:numPr>
        <w:spacing w:after="160"/>
        <w:contextualSpacing/>
        <w:rPr>
          <w:rFonts w:ascii="Lato" w:hAnsi="Lato"/>
        </w:rPr>
      </w:pPr>
      <w:r w:rsidRPr="002A5927">
        <w:rPr>
          <w:rFonts w:ascii="Lato" w:eastAsia="Lato" w:hAnsi="Lato" w:cs="Lato"/>
          <w:kern w:val="24"/>
        </w:rPr>
        <w:t>Sponsor inclusion on signage and event collateral</w:t>
      </w:r>
    </w:p>
    <w:p w14:paraId="4B28FBA8" w14:textId="3154579C" w:rsidR="003935BC" w:rsidRPr="003935BC" w:rsidRDefault="003935BC" w:rsidP="003935BC">
      <w:pPr>
        <w:contextualSpacing/>
        <w:rPr>
          <w:rFonts w:ascii="Lato" w:eastAsia="Lato" w:hAnsi="Lato" w:cs="Lato"/>
          <w:b/>
          <w:bCs/>
          <w:color w:val="80CAE4"/>
          <w:kern w:val="24"/>
        </w:rPr>
      </w:pPr>
      <w:r>
        <w:rPr>
          <w:rFonts w:ascii="Lato" w:eastAsia="Lato" w:hAnsi="Lato" w:cs="Lato"/>
          <w:b/>
          <w:bCs/>
          <w:color w:val="80CAE4"/>
          <w:kern w:val="24"/>
        </w:rPr>
        <w:t>Sponsorships above $5K might also include:</w:t>
      </w:r>
    </w:p>
    <w:p w14:paraId="1C0F4704" w14:textId="34EA3ECF" w:rsidR="003935BC" w:rsidRPr="002A5927" w:rsidRDefault="003935BC" w:rsidP="003935BC">
      <w:pPr>
        <w:pStyle w:val="ListParagraph"/>
        <w:numPr>
          <w:ilvl w:val="0"/>
          <w:numId w:val="5"/>
        </w:numPr>
        <w:spacing w:after="160"/>
        <w:contextualSpacing/>
        <w:rPr>
          <w:rFonts w:ascii="Lato" w:hAnsi="Lato"/>
        </w:rPr>
      </w:pPr>
      <w:r>
        <w:rPr>
          <w:rFonts w:ascii="Lato" w:eastAsia="Lato" w:hAnsi="Lato" w:cs="Lato"/>
          <w:kern w:val="24"/>
        </w:rPr>
        <w:t xml:space="preserve">All of the above </w:t>
      </w:r>
      <w:proofErr w:type="gramStart"/>
      <w:r>
        <w:rPr>
          <w:rFonts w:ascii="Lato" w:eastAsia="Lato" w:hAnsi="Lato" w:cs="Lato"/>
          <w:kern w:val="24"/>
        </w:rPr>
        <w:t>and;</w:t>
      </w:r>
      <w:proofErr w:type="gramEnd"/>
    </w:p>
    <w:p w14:paraId="112429FD" w14:textId="77777777" w:rsidR="003935BC" w:rsidRPr="002A5927" w:rsidRDefault="003935BC" w:rsidP="003935BC">
      <w:pPr>
        <w:pStyle w:val="ListParagraph"/>
        <w:numPr>
          <w:ilvl w:val="0"/>
          <w:numId w:val="5"/>
        </w:numPr>
        <w:spacing w:after="160"/>
        <w:contextualSpacing/>
        <w:rPr>
          <w:rFonts w:ascii="Lato" w:hAnsi="Lato"/>
        </w:rPr>
      </w:pPr>
      <w:r w:rsidRPr="002A5927">
        <w:rPr>
          <w:rFonts w:ascii="Lato" w:eastAsia="Lato" w:hAnsi="Lato" w:cs="Lato"/>
          <w:kern w:val="24"/>
        </w:rPr>
        <w:t xml:space="preserve">Sponsor inclusion in press release if applicable </w:t>
      </w:r>
    </w:p>
    <w:p w14:paraId="41B1BC64" w14:textId="46A88114" w:rsidR="003935BC" w:rsidRPr="003935BC" w:rsidRDefault="003935BC" w:rsidP="003935BC">
      <w:pPr>
        <w:pStyle w:val="ListParagraph"/>
        <w:numPr>
          <w:ilvl w:val="0"/>
          <w:numId w:val="5"/>
        </w:numPr>
        <w:spacing w:after="160"/>
        <w:contextualSpacing/>
        <w:rPr>
          <w:rFonts w:ascii="Lato" w:hAnsi="Lato"/>
        </w:rPr>
      </w:pPr>
      <w:r w:rsidRPr="002A5927">
        <w:rPr>
          <w:rFonts w:ascii="Lato" w:eastAsia="Lato" w:hAnsi="Lato" w:cs="Lato"/>
          <w:kern w:val="24"/>
        </w:rPr>
        <w:t xml:space="preserve">Dedicated recognition post on social media </w:t>
      </w:r>
    </w:p>
    <w:p w14:paraId="5A94DDD6" w14:textId="2E06CFFA" w:rsidR="003935BC" w:rsidRPr="003935BC" w:rsidRDefault="003935BC" w:rsidP="003935BC">
      <w:pPr>
        <w:pStyle w:val="ListParagraph"/>
        <w:numPr>
          <w:ilvl w:val="0"/>
          <w:numId w:val="5"/>
        </w:numPr>
        <w:spacing w:after="160"/>
        <w:contextualSpacing/>
        <w:rPr>
          <w:rFonts w:ascii="Lato" w:hAnsi="Lato"/>
        </w:rPr>
      </w:pPr>
      <w:r w:rsidRPr="002A5927">
        <w:rPr>
          <w:rFonts w:ascii="Lato" w:eastAsia="Lato" w:hAnsi="Lato" w:cs="Lato"/>
          <w:kern w:val="24"/>
        </w:rPr>
        <w:t xml:space="preserve">Agent inclusion in event- invite them to be a part of the virtual celebration, keep them engaged throughout the process so that they are still feeling like a valued participant and contributor </w:t>
      </w:r>
    </w:p>
    <w:p w14:paraId="6AE5228C" w14:textId="1BFF88C0" w:rsidR="00D4284E" w:rsidRPr="002A5927" w:rsidRDefault="00D4284E" w:rsidP="00D4284E">
      <w:pPr>
        <w:contextualSpacing/>
        <w:rPr>
          <w:rFonts w:ascii="Lato" w:eastAsia="Lato" w:hAnsi="Lato" w:cs="Lato"/>
          <w:b/>
          <w:bCs/>
          <w:color w:val="80CAE4"/>
          <w:kern w:val="24"/>
        </w:rPr>
      </w:pPr>
    </w:p>
    <w:p w14:paraId="736B525D" w14:textId="662DC8C0" w:rsidR="00D4284E" w:rsidRPr="002A5927" w:rsidRDefault="00D4284E" w:rsidP="00D4284E">
      <w:pPr>
        <w:contextualSpacing/>
        <w:rPr>
          <w:rFonts w:ascii="Lato" w:eastAsia="Lato" w:hAnsi="Lato" w:cs="Lato"/>
          <w:b/>
          <w:bCs/>
          <w:color w:val="31B3A6"/>
          <w:kern w:val="24"/>
        </w:rPr>
      </w:pPr>
      <w:r w:rsidRPr="002A5927">
        <w:rPr>
          <w:rFonts w:ascii="Lato" w:eastAsia="Lato" w:hAnsi="Lato" w:cs="Lato"/>
          <w:b/>
          <w:bCs/>
          <w:color w:val="31B3A6"/>
          <w:kern w:val="24"/>
        </w:rPr>
        <w:t>Wish Sponsorship Requirements:</w:t>
      </w:r>
    </w:p>
    <w:p w14:paraId="77439D36" w14:textId="0BD8B8E1" w:rsidR="00D4284E" w:rsidRPr="002A5927" w:rsidRDefault="00D4284E" w:rsidP="00D4284E">
      <w:pPr>
        <w:rPr>
          <w:rFonts w:ascii="Lato" w:hAnsi="Lato"/>
        </w:rPr>
      </w:pPr>
      <w:r w:rsidRPr="002A5927">
        <w:rPr>
          <w:rFonts w:ascii="Lato" w:hAnsi="Lato"/>
        </w:rPr>
        <w:t xml:space="preserve">Please work with your local chapter to see if a wish sponsorship is appropriate or available given the funding amount applied for. </w:t>
      </w:r>
    </w:p>
    <w:p w14:paraId="77F32251" w14:textId="77777777" w:rsidR="00D4284E" w:rsidRPr="002A5927" w:rsidRDefault="00D4284E" w:rsidP="00D4284E">
      <w:pPr>
        <w:rPr>
          <w:rFonts w:ascii="Lato" w:hAnsi="Lato"/>
        </w:rPr>
      </w:pPr>
    </w:p>
    <w:p w14:paraId="45786773" w14:textId="77777777" w:rsidR="00D4284E" w:rsidRPr="002A5927" w:rsidRDefault="00D4284E" w:rsidP="00D4284E">
      <w:pPr>
        <w:pStyle w:val="ListParagraph"/>
        <w:numPr>
          <w:ilvl w:val="0"/>
          <w:numId w:val="6"/>
        </w:numPr>
        <w:spacing w:after="160" w:line="256" w:lineRule="auto"/>
        <w:contextualSpacing/>
        <w:rPr>
          <w:rFonts w:ascii="Lato" w:hAnsi="Lato"/>
        </w:rPr>
      </w:pPr>
      <w:r w:rsidRPr="002A5927">
        <w:rPr>
          <w:rFonts w:ascii="Lato" w:hAnsi="Lato"/>
        </w:rPr>
        <w:t xml:space="preserve">Present options to agents for wish sponsorships and have them choose </w:t>
      </w:r>
    </w:p>
    <w:p w14:paraId="37258184" w14:textId="77777777" w:rsidR="00D4284E" w:rsidRPr="002A5927" w:rsidRDefault="00D4284E" w:rsidP="00D4284E">
      <w:pPr>
        <w:pStyle w:val="ListParagraph"/>
        <w:numPr>
          <w:ilvl w:val="0"/>
          <w:numId w:val="6"/>
        </w:numPr>
        <w:spacing w:after="160" w:line="256" w:lineRule="auto"/>
        <w:contextualSpacing/>
        <w:rPr>
          <w:rFonts w:ascii="Lato" w:hAnsi="Lato"/>
        </w:rPr>
      </w:pPr>
      <w:r w:rsidRPr="002A5927">
        <w:rPr>
          <w:rFonts w:ascii="Lato" w:hAnsi="Lato"/>
        </w:rPr>
        <w:t xml:space="preserve">Wish needs to align with funding amount </w:t>
      </w:r>
    </w:p>
    <w:p w14:paraId="34E67D85" w14:textId="77777777" w:rsidR="00D4284E" w:rsidRPr="002A5927" w:rsidRDefault="00D4284E" w:rsidP="00D4284E">
      <w:pPr>
        <w:pStyle w:val="ListParagraph"/>
        <w:numPr>
          <w:ilvl w:val="0"/>
          <w:numId w:val="6"/>
        </w:numPr>
        <w:spacing w:after="160" w:line="256" w:lineRule="auto"/>
        <w:contextualSpacing/>
        <w:rPr>
          <w:rFonts w:ascii="Lato" w:hAnsi="Lato"/>
        </w:rPr>
      </w:pPr>
      <w:r w:rsidRPr="002A5927">
        <w:rPr>
          <w:rFonts w:ascii="Lato" w:hAnsi="Lato"/>
        </w:rPr>
        <w:t>Agents need to be actively involved with the wish sponsorship- can they reveal the wish virtually to the wish kiddo? Can they plan a socially distant party? Can they do a wish parade drive by? Please be creative on how you plan to involve your local agents</w:t>
      </w:r>
    </w:p>
    <w:p w14:paraId="096A259F" w14:textId="77777777" w:rsidR="00D4284E" w:rsidRPr="002A5927" w:rsidRDefault="00D4284E" w:rsidP="00D4284E">
      <w:pPr>
        <w:pStyle w:val="ListParagraph"/>
        <w:numPr>
          <w:ilvl w:val="0"/>
          <w:numId w:val="6"/>
        </w:numPr>
        <w:spacing w:after="160" w:line="256" w:lineRule="auto"/>
        <w:contextualSpacing/>
        <w:rPr>
          <w:rFonts w:ascii="Lato" w:hAnsi="Lato"/>
        </w:rPr>
      </w:pPr>
      <w:r w:rsidRPr="002A5927">
        <w:rPr>
          <w:rFonts w:ascii="Lato" w:hAnsi="Lato"/>
        </w:rPr>
        <w:t>Social media recognition as having sponsored the wish</w:t>
      </w:r>
    </w:p>
    <w:p w14:paraId="65AC70F0" w14:textId="77777777" w:rsidR="00D4284E" w:rsidRPr="002A5927" w:rsidRDefault="00D4284E" w:rsidP="00A87289">
      <w:pPr>
        <w:rPr>
          <w:rFonts w:ascii="Lato" w:hAnsi="Lato" w:cs="Calibri"/>
          <w:color w:val="000000"/>
        </w:rPr>
      </w:pPr>
    </w:p>
    <w:p w14:paraId="66EECC95" w14:textId="77777777" w:rsidR="005651DE" w:rsidRDefault="005651DE" w:rsidP="00A87289">
      <w:pPr>
        <w:rPr>
          <w:rFonts w:ascii="Lato" w:hAnsi="Lato" w:cs="Calibri"/>
          <w:color w:val="000000"/>
        </w:rPr>
      </w:pPr>
    </w:p>
    <w:p w14:paraId="0705A41E" w14:textId="02F922E9" w:rsidR="005651DE" w:rsidRDefault="005651DE" w:rsidP="00A87289">
      <w:pPr>
        <w:rPr>
          <w:rFonts w:ascii="Lato" w:hAnsi="Lato" w:cs="Calibri"/>
          <w:color w:val="000000"/>
        </w:rPr>
      </w:pPr>
    </w:p>
    <w:p w14:paraId="2ABCF07B" w14:textId="77777777" w:rsidR="003935BC" w:rsidRDefault="003935BC" w:rsidP="00A87289">
      <w:pPr>
        <w:rPr>
          <w:rFonts w:ascii="Lato" w:hAnsi="Lato" w:cs="Calibri"/>
          <w:color w:val="000000"/>
        </w:rPr>
      </w:pPr>
    </w:p>
    <w:p w14:paraId="05093C6A" w14:textId="77777777" w:rsidR="005651DE" w:rsidRDefault="005651DE" w:rsidP="00A87289">
      <w:pPr>
        <w:rPr>
          <w:rFonts w:ascii="Lato" w:hAnsi="Lato" w:cs="Calibri"/>
          <w:color w:val="000000"/>
        </w:rPr>
      </w:pPr>
    </w:p>
    <w:p w14:paraId="3175265F" w14:textId="77777777" w:rsidR="003935BC" w:rsidRDefault="003935BC" w:rsidP="00A87289">
      <w:pPr>
        <w:rPr>
          <w:rFonts w:ascii="Lato" w:hAnsi="Lato" w:cs="Calibri"/>
          <w:color w:val="000000"/>
        </w:rPr>
      </w:pPr>
    </w:p>
    <w:p w14:paraId="222A85CE" w14:textId="77777777" w:rsidR="003935BC" w:rsidRDefault="003935BC" w:rsidP="00A87289">
      <w:pPr>
        <w:rPr>
          <w:rFonts w:ascii="Lato" w:hAnsi="Lato" w:cs="Calibri"/>
          <w:color w:val="000000"/>
        </w:rPr>
      </w:pPr>
    </w:p>
    <w:p w14:paraId="73B4C812" w14:textId="77777777" w:rsidR="002B74F0" w:rsidRDefault="002B74F0" w:rsidP="00A87289">
      <w:pPr>
        <w:rPr>
          <w:rFonts w:ascii="Lato" w:hAnsi="Lato" w:cs="Calibri"/>
          <w:color w:val="000000"/>
        </w:rPr>
      </w:pPr>
    </w:p>
    <w:p w14:paraId="4DDC1198" w14:textId="77777777" w:rsidR="002B74F0" w:rsidRDefault="002B74F0" w:rsidP="00A87289">
      <w:pPr>
        <w:rPr>
          <w:rFonts w:ascii="Lato" w:hAnsi="Lato" w:cs="Calibri"/>
          <w:color w:val="000000"/>
        </w:rPr>
      </w:pPr>
    </w:p>
    <w:p w14:paraId="1993A3E9" w14:textId="796C6142" w:rsidR="00A87289" w:rsidRPr="002A5927" w:rsidRDefault="00A87289" w:rsidP="00A87289">
      <w:pPr>
        <w:rPr>
          <w:rFonts w:ascii="Lato" w:hAnsi="Lato" w:cs="Calibri"/>
          <w:color w:val="000000"/>
        </w:rPr>
      </w:pPr>
      <w:r w:rsidRPr="002A5927">
        <w:rPr>
          <w:rFonts w:ascii="Lato" w:hAnsi="Lato" w:cs="Calibri"/>
          <w:color w:val="000000"/>
        </w:rPr>
        <w:t xml:space="preserve">Some points to keep in mind: </w:t>
      </w:r>
    </w:p>
    <w:p w14:paraId="5003E59B" w14:textId="77777777" w:rsidR="00A87289" w:rsidRPr="002A5927" w:rsidRDefault="00A87289" w:rsidP="00A87289">
      <w:pPr>
        <w:pStyle w:val="ListParagraph"/>
        <w:rPr>
          <w:rFonts w:ascii="Lato" w:hAnsi="Lato" w:cs="Calibri"/>
          <w:color w:val="000000"/>
        </w:rPr>
      </w:pPr>
    </w:p>
    <w:p w14:paraId="408C3B7B" w14:textId="77777777" w:rsidR="00A87289" w:rsidRPr="002A5927" w:rsidRDefault="00A87289" w:rsidP="00A87289">
      <w:pPr>
        <w:numPr>
          <w:ilvl w:val="0"/>
          <w:numId w:val="3"/>
        </w:numPr>
        <w:rPr>
          <w:rFonts w:ascii="Lato" w:hAnsi="Lato" w:cs="Calibri"/>
          <w:color w:val="000000"/>
        </w:rPr>
      </w:pPr>
      <w:r w:rsidRPr="002A5927">
        <w:rPr>
          <w:rFonts w:ascii="Lato" w:hAnsi="Lato" w:cs="Calibri"/>
          <w:color w:val="000000"/>
        </w:rPr>
        <w:t>Each state association is responsible for working with their local Make-A-Wish chapter to determine the appropriate monetary amounts to be charged for all projects initiated.  ALL FUNDS raised must be donated if they are being collected under the Make-A-Wish fundraiser name.</w:t>
      </w:r>
    </w:p>
    <w:p w14:paraId="5ED2C528" w14:textId="77777777" w:rsidR="00A87289" w:rsidRPr="002A5927" w:rsidRDefault="00A87289" w:rsidP="00A87289">
      <w:pPr>
        <w:ind w:left="720"/>
        <w:rPr>
          <w:rFonts w:ascii="Lato" w:hAnsi="Lato" w:cs="Calibri"/>
          <w:color w:val="000000"/>
        </w:rPr>
      </w:pPr>
    </w:p>
    <w:p w14:paraId="56E289D0" w14:textId="6D583392" w:rsidR="00A87289" w:rsidRPr="002A5927" w:rsidRDefault="00A87289" w:rsidP="00A87289">
      <w:pPr>
        <w:numPr>
          <w:ilvl w:val="0"/>
          <w:numId w:val="3"/>
        </w:numPr>
        <w:jc w:val="both"/>
        <w:rPr>
          <w:rFonts w:ascii="Lato" w:hAnsi="Lato" w:cs="Calibri"/>
        </w:rPr>
      </w:pPr>
      <w:r w:rsidRPr="002A5927">
        <w:rPr>
          <w:rFonts w:ascii="Lato" w:hAnsi="Lato" w:cs="Calibri"/>
        </w:rPr>
        <w:t xml:space="preserve">Each state association MUST </w:t>
      </w:r>
      <w:r w:rsidRPr="002A5927">
        <w:rPr>
          <w:rFonts w:ascii="Lato" w:hAnsi="Lato" w:cs="Calibri"/>
          <w:b/>
          <w:bCs/>
        </w:rPr>
        <w:t>submit</w:t>
      </w:r>
      <w:r w:rsidRPr="002A5927">
        <w:rPr>
          <w:rFonts w:ascii="Lato" w:hAnsi="Lato" w:cs="Calibri"/>
        </w:rPr>
        <w:t xml:space="preserve"> </w:t>
      </w:r>
      <w:r w:rsidRPr="002A5927">
        <w:rPr>
          <w:rFonts w:ascii="Lato" w:hAnsi="Lato" w:cs="Calibri"/>
          <w:b/>
          <w:bCs/>
        </w:rPr>
        <w:t>all printed materials</w:t>
      </w:r>
      <w:r w:rsidRPr="002A5927">
        <w:rPr>
          <w:rFonts w:ascii="Lato" w:hAnsi="Lato" w:cs="Calibri"/>
        </w:rPr>
        <w:t xml:space="preserve"> (posters, advertisements, etc.) that contain the Make-A-Wish name or trademarks to the Make-A-Wish National Office for </w:t>
      </w:r>
      <w:r w:rsidRPr="002A5927">
        <w:rPr>
          <w:rFonts w:ascii="Lato" w:hAnsi="Lato" w:cs="Calibri"/>
          <w:b/>
          <w:bCs/>
        </w:rPr>
        <w:t xml:space="preserve">approval. </w:t>
      </w:r>
      <w:r w:rsidRPr="002A5927">
        <w:rPr>
          <w:rFonts w:ascii="Lato" w:hAnsi="Lato" w:cs="Calibri"/>
        </w:rPr>
        <w:t xml:space="preserve"> </w:t>
      </w:r>
      <w:r w:rsidRPr="002A5927">
        <w:rPr>
          <w:rFonts w:ascii="Lato" w:hAnsi="Lato"/>
        </w:rPr>
        <w:t>Customizable marketing materials have been created for these grants to assist you in promoting this sponsorship locally</w:t>
      </w:r>
      <w:r w:rsidRPr="002A5927">
        <w:rPr>
          <w:rFonts w:ascii="Lato" w:hAnsi="Lato" w:cs="Calibri"/>
        </w:rPr>
        <w:t xml:space="preserve">. Email all documents to both </w:t>
      </w:r>
      <w:hyperlink r:id="rId8" w:history="1">
        <w:r w:rsidR="00D30D41" w:rsidRPr="005E611F">
          <w:rPr>
            <w:rStyle w:val="Hyperlink"/>
            <w:rFonts w:ascii="Lato" w:hAnsi="Lato" w:cs="Calibri"/>
          </w:rPr>
          <w:t>kwillsey@wish.org</w:t>
        </w:r>
      </w:hyperlink>
      <w:r w:rsidRPr="002A5927">
        <w:rPr>
          <w:rFonts w:ascii="Lato" w:hAnsi="Lato" w:cs="Calibri"/>
        </w:rPr>
        <w:t xml:space="preserve"> and </w:t>
      </w:r>
      <w:hyperlink r:id="rId9" w:history="1">
        <w:r w:rsidRPr="002A5927">
          <w:rPr>
            <w:rStyle w:val="Hyperlink"/>
            <w:rFonts w:ascii="Lato" w:hAnsi="Lato" w:cs="Calibri"/>
          </w:rPr>
          <w:t>Kasey.connors@iiaba.net</w:t>
        </w:r>
      </w:hyperlink>
      <w:r w:rsidRPr="002A5927">
        <w:rPr>
          <w:rFonts w:ascii="Lato" w:hAnsi="Lato" w:cs="Calibri"/>
        </w:rPr>
        <w:t xml:space="preserve"> allowing a minimum of three business days for review.</w:t>
      </w:r>
    </w:p>
    <w:p w14:paraId="4BCDDB2F" w14:textId="77777777" w:rsidR="00A87289" w:rsidRPr="002A5927" w:rsidRDefault="00A87289" w:rsidP="00A87289">
      <w:pPr>
        <w:rPr>
          <w:rFonts w:ascii="Lato" w:hAnsi="Lato" w:cs="Calibri"/>
          <w:color w:val="000000"/>
        </w:rPr>
      </w:pPr>
    </w:p>
    <w:p w14:paraId="335E861F" w14:textId="77777777" w:rsidR="00A87289" w:rsidRPr="002A5927" w:rsidRDefault="00A87289" w:rsidP="00A87289">
      <w:pPr>
        <w:numPr>
          <w:ilvl w:val="0"/>
          <w:numId w:val="3"/>
        </w:numPr>
        <w:rPr>
          <w:rFonts w:ascii="Lato" w:hAnsi="Lato" w:cs="Calibri"/>
          <w:color w:val="000000"/>
        </w:rPr>
      </w:pPr>
      <w:r w:rsidRPr="002A5927">
        <w:rPr>
          <w:rFonts w:ascii="Lato" w:hAnsi="Lato" w:cs="Calibri"/>
        </w:rPr>
        <w:t xml:space="preserve">Each state association must </w:t>
      </w:r>
      <w:r w:rsidRPr="002A5927">
        <w:rPr>
          <w:rFonts w:ascii="Lato" w:hAnsi="Lato" w:cs="Calibri"/>
          <w:b/>
          <w:bCs/>
        </w:rPr>
        <w:t>use care</w:t>
      </w:r>
      <w:r w:rsidRPr="002A5927">
        <w:rPr>
          <w:rFonts w:ascii="Lato" w:hAnsi="Lato" w:cs="Calibri"/>
        </w:rPr>
        <w:t xml:space="preserve"> when using the Make-A-Wish name and logo. Note that “Make-A-Wish” is spelled with a capital “A” and with hyphens (not “Make a Wish”).  You may not alter the “swirl and star” logo by customizing it to your specific event (e.g., do not change the logo to read “Make-A-Basket” if you are conducting a halftime contest).  Make-A-Wish does not allow door-to-door or telephone soliciting.</w:t>
      </w:r>
      <w:r w:rsidRPr="002A5927">
        <w:rPr>
          <w:rFonts w:ascii="Lato" w:hAnsi="Lato" w:cs="Calibri"/>
        </w:rPr>
        <w:br/>
      </w:r>
    </w:p>
    <w:p w14:paraId="4C4C2A41" w14:textId="77777777" w:rsidR="00A87289" w:rsidRPr="002A5927" w:rsidRDefault="00A87289" w:rsidP="00A87289">
      <w:pPr>
        <w:numPr>
          <w:ilvl w:val="0"/>
          <w:numId w:val="3"/>
        </w:numPr>
        <w:jc w:val="both"/>
        <w:rPr>
          <w:rFonts w:ascii="Lato" w:hAnsi="Lato" w:cs="Calibri"/>
        </w:rPr>
      </w:pPr>
      <w:r w:rsidRPr="002A5927">
        <w:rPr>
          <w:rFonts w:ascii="Lato" w:hAnsi="Lato" w:cs="Calibri"/>
        </w:rPr>
        <w:t xml:space="preserve">The Make-A-Wish mission is to grant the wishes of children with life-threatening medical conditions to enrich the human experience with hope, </w:t>
      </w:r>
      <w:proofErr w:type="gramStart"/>
      <w:r w:rsidRPr="002A5927">
        <w:rPr>
          <w:rFonts w:ascii="Lato" w:hAnsi="Lato" w:cs="Calibri"/>
        </w:rPr>
        <w:t>strength</w:t>
      </w:r>
      <w:proofErr w:type="gramEnd"/>
      <w:r w:rsidRPr="002A5927">
        <w:rPr>
          <w:rFonts w:ascii="Lato" w:hAnsi="Lato" w:cs="Calibri"/>
        </w:rPr>
        <w:t xml:space="preserve"> and joy. Words such as “terminal,” “dying” or “last wish” should never be used when communicating the mission of Make-A-Wish.</w:t>
      </w:r>
    </w:p>
    <w:p w14:paraId="20FDD509" w14:textId="77777777" w:rsidR="00A87289" w:rsidRPr="002A5927" w:rsidRDefault="00A87289" w:rsidP="00A87289">
      <w:pPr>
        <w:ind w:left="720"/>
        <w:jc w:val="both"/>
        <w:rPr>
          <w:rFonts w:ascii="Lato" w:hAnsi="Lato" w:cs="Calibri"/>
        </w:rPr>
      </w:pPr>
    </w:p>
    <w:p w14:paraId="44E27071" w14:textId="3B3DEC2B" w:rsidR="00A87289" w:rsidRPr="00072B6C" w:rsidRDefault="00A87289" w:rsidP="00A87289">
      <w:pPr>
        <w:numPr>
          <w:ilvl w:val="0"/>
          <w:numId w:val="3"/>
        </w:numPr>
        <w:jc w:val="both"/>
        <w:rPr>
          <w:rFonts w:ascii="Lato" w:hAnsi="Lato" w:cs="Calibri"/>
        </w:rPr>
      </w:pPr>
      <w:r w:rsidRPr="002A5927">
        <w:rPr>
          <w:rFonts w:ascii="Lato" w:hAnsi="Lato" w:cs="Calibri"/>
        </w:rPr>
        <w:t xml:space="preserve">If you would like any more information about Make-A-Wish or if you would like any collateral materials </w:t>
      </w:r>
      <w:proofErr w:type="gramStart"/>
      <w:r w:rsidRPr="002A5927">
        <w:rPr>
          <w:rFonts w:ascii="Lato" w:hAnsi="Lato" w:cs="Calibri"/>
        </w:rPr>
        <w:t>about</w:t>
      </w:r>
      <w:proofErr w:type="gramEnd"/>
      <w:r w:rsidRPr="002A5927">
        <w:rPr>
          <w:rFonts w:ascii="Lato" w:hAnsi="Lato" w:cs="Calibri"/>
        </w:rPr>
        <w:t xml:space="preserve"> Make-A-Wish to distribute at your fundraising event, please </w:t>
      </w:r>
      <w:r w:rsidRPr="00072B6C">
        <w:rPr>
          <w:rFonts w:ascii="Lato" w:hAnsi="Lato" w:cs="Calibri"/>
        </w:rPr>
        <w:t>contact</w:t>
      </w:r>
      <w:r w:rsidRPr="00072B6C">
        <w:rPr>
          <w:rFonts w:ascii="Lato" w:hAnsi="Lato"/>
        </w:rPr>
        <w:t xml:space="preserve">, </w:t>
      </w:r>
      <w:r w:rsidR="00072B6C" w:rsidRPr="00072B6C">
        <w:rPr>
          <w:rFonts w:ascii="Lato" w:hAnsi="Lato"/>
        </w:rPr>
        <w:t xml:space="preserve">Kieriay </w:t>
      </w:r>
      <w:r w:rsidR="003A24F3">
        <w:rPr>
          <w:rFonts w:ascii="Lato" w:hAnsi="Lato"/>
        </w:rPr>
        <w:t>Willsey</w:t>
      </w:r>
      <w:r w:rsidR="00072B6C" w:rsidRPr="00072B6C">
        <w:rPr>
          <w:rFonts w:ascii="Lato" w:hAnsi="Lato"/>
        </w:rPr>
        <w:t xml:space="preserve"> </w:t>
      </w:r>
      <w:r w:rsidRPr="00072B6C">
        <w:rPr>
          <w:rFonts w:ascii="Lato" w:hAnsi="Lato"/>
        </w:rPr>
        <w:t xml:space="preserve">senior manager of corporate alliances of Make-A-Wish America, </w:t>
      </w:r>
      <w:r w:rsidR="003A24F3" w:rsidRPr="003A24F3">
        <w:rPr>
          <w:rFonts w:ascii="Lato" w:hAnsi="Lato"/>
        </w:rPr>
        <w:t>kwillsey@wish.org</w:t>
      </w:r>
      <w:r w:rsidR="00FC1D73" w:rsidRPr="00072B6C">
        <w:rPr>
          <w:rFonts w:ascii="Lato" w:hAnsi="Lato"/>
        </w:rPr>
        <w:t>.</w:t>
      </w:r>
    </w:p>
    <w:p w14:paraId="3E008567" w14:textId="77777777" w:rsidR="00A87289" w:rsidRPr="002A5927" w:rsidRDefault="00A87289" w:rsidP="00A87289">
      <w:pPr>
        <w:pStyle w:val="ListParagraph"/>
        <w:rPr>
          <w:rFonts w:ascii="Lato" w:hAnsi="Lato" w:cs="Calibri"/>
        </w:rPr>
      </w:pPr>
    </w:p>
    <w:p w14:paraId="350A9EE7" w14:textId="77777777" w:rsidR="00A87289" w:rsidRPr="002A5927" w:rsidRDefault="00A87289" w:rsidP="00A87289">
      <w:pPr>
        <w:pStyle w:val="ListParagraph"/>
        <w:rPr>
          <w:rFonts w:ascii="Lato" w:hAnsi="Lato" w:cs="Calibri"/>
        </w:rPr>
      </w:pPr>
    </w:p>
    <w:p w14:paraId="421DAEBF" w14:textId="7BC4FF7B" w:rsidR="00A0794E" w:rsidRPr="002A7E00" w:rsidRDefault="00A0794E" w:rsidP="002A7E00">
      <w:pPr>
        <w:tabs>
          <w:tab w:val="left" w:leader="underscore" w:pos="8640"/>
        </w:tabs>
        <w:rPr>
          <w:rFonts w:ascii="Calibri" w:hAnsi="Calibri" w:cs="Calibri"/>
          <w:sz w:val="20"/>
          <w:szCs w:val="20"/>
          <w:lang w:val="pt-BR"/>
        </w:rPr>
      </w:pPr>
    </w:p>
    <w:sectPr w:rsidR="00A0794E" w:rsidRPr="002A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47A4"/>
    <w:multiLevelType w:val="hybridMultilevel"/>
    <w:tmpl w:val="2050167E"/>
    <w:lvl w:ilvl="0" w:tplc="388009F4">
      <w:start w:val="1"/>
      <w:numFmt w:val="decimal"/>
      <w:lvlText w:val="%1."/>
      <w:lvlJc w:val="left"/>
      <w:pPr>
        <w:tabs>
          <w:tab w:val="num" w:pos="360"/>
        </w:tabs>
        <w:ind w:left="360" w:hanging="360"/>
      </w:pPr>
      <w:rPr>
        <w:b w:val="0"/>
      </w:rPr>
    </w:lvl>
    <w:lvl w:ilvl="1" w:tplc="41E4511C">
      <w:start w:val="1"/>
      <w:numFmt w:val="lowerLetter"/>
      <w:lvlText w:val="%2."/>
      <w:lvlJc w:val="left"/>
      <w:pPr>
        <w:tabs>
          <w:tab w:val="num" w:pos="1440"/>
        </w:tabs>
        <w:ind w:left="1440" w:hanging="360"/>
      </w:pPr>
      <w:rPr>
        <w:rFonts w:hint="default"/>
      </w:rPr>
    </w:lvl>
    <w:lvl w:ilvl="2" w:tplc="722CA21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FD1BE3"/>
    <w:multiLevelType w:val="hybridMultilevel"/>
    <w:tmpl w:val="FACE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E6AF8"/>
    <w:multiLevelType w:val="hybridMultilevel"/>
    <w:tmpl w:val="55924830"/>
    <w:lvl w:ilvl="0" w:tplc="08A649DE">
      <w:start w:val="9"/>
      <w:numFmt w:val="bullet"/>
      <w:lvlText w:val="-"/>
      <w:lvlJc w:val="left"/>
      <w:pPr>
        <w:ind w:left="1080" w:hanging="360"/>
      </w:pPr>
      <w:rPr>
        <w:rFonts w:ascii="Lato" w:eastAsia="Times New Roman" w:hAnsi="Lato"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DC0642"/>
    <w:multiLevelType w:val="hybridMultilevel"/>
    <w:tmpl w:val="5F5A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35D2D"/>
    <w:multiLevelType w:val="hybridMultilevel"/>
    <w:tmpl w:val="8D8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D353A9"/>
    <w:multiLevelType w:val="hybridMultilevel"/>
    <w:tmpl w:val="39CCAC9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601833870">
    <w:abstractNumId w:val="0"/>
  </w:num>
  <w:num w:numId="2" w16cid:durableId="782574793">
    <w:abstractNumId w:val="5"/>
  </w:num>
  <w:num w:numId="3" w16cid:durableId="2028483284">
    <w:abstractNumId w:val="3"/>
  </w:num>
  <w:num w:numId="4" w16cid:durableId="765731183">
    <w:abstractNumId w:val="2"/>
  </w:num>
  <w:num w:numId="5" w16cid:durableId="383215382">
    <w:abstractNumId w:val="1"/>
  </w:num>
  <w:num w:numId="6" w16cid:durableId="4437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89"/>
    <w:rsid w:val="00010473"/>
    <w:rsid w:val="00072B6C"/>
    <w:rsid w:val="000813C5"/>
    <w:rsid w:val="000C3987"/>
    <w:rsid w:val="00255C4B"/>
    <w:rsid w:val="002A5927"/>
    <w:rsid w:val="002A7E00"/>
    <w:rsid w:val="002B74F0"/>
    <w:rsid w:val="002D0E67"/>
    <w:rsid w:val="00381EA8"/>
    <w:rsid w:val="003935BC"/>
    <w:rsid w:val="003A24F3"/>
    <w:rsid w:val="003D4EBD"/>
    <w:rsid w:val="004601FC"/>
    <w:rsid w:val="00460A3F"/>
    <w:rsid w:val="004A37C1"/>
    <w:rsid w:val="005061A3"/>
    <w:rsid w:val="00536214"/>
    <w:rsid w:val="005651DE"/>
    <w:rsid w:val="00681979"/>
    <w:rsid w:val="006A6175"/>
    <w:rsid w:val="006C40B3"/>
    <w:rsid w:val="006C53E5"/>
    <w:rsid w:val="0070170A"/>
    <w:rsid w:val="007D7522"/>
    <w:rsid w:val="007F33AB"/>
    <w:rsid w:val="008C3E01"/>
    <w:rsid w:val="00927634"/>
    <w:rsid w:val="009B1F68"/>
    <w:rsid w:val="009E1B72"/>
    <w:rsid w:val="00A0794E"/>
    <w:rsid w:val="00A61DB8"/>
    <w:rsid w:val="00A863DD"/>
    <w:rsid w:val="00A87289"/>
    <w:rsid w:val="00B00A9E"/>
    <w:rsid w:val="00B4153E"/>
    <w:rsid w:val="00C73793"/>
    <w:rsid w:val="00CD1148"/>
    <w:rsid w:val="00CE2789"/>
    <w:rsid w:val="00D21EBD"/>
    <w:rsid w:val="00D30D41"/>
    <w:rsid w:val="00D4284E"/>
    <w:rsid w:val="00D538F2"/>
    <w:rsid w:val="00DC357E"/>
    <w:rsid w:val="00DF5909"/>
    <w:rsid w:val="00F716B4"/>
    <w:rsid w:val="00FC1D73"/>
    <w:rsid w:val="00FC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974B"/>
  <w15:chartTrackingRefBased/>
  <w15:docId w15:val="{E5944CF0-A129-4CC2-9F77-091BCB8F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7289"/>
    <w:rPr>
      <w:color w:val="000000"/>
      <w:u w:val="single"/>
    </w:rPr>
  </w:style>
  <w:style w:type="paragraph" w:styleId="ListParagraph">
    <w:name w:val="List Paragraph"/>
    <w:basedOn w:val="Normal"/>
    <w:uiPriority w:val="34"/>
    <w:qFormat/>
    <w:rsid w:val="00A87289"/>
    <w:pPr>
      <w:ind w:left="720"/>
    </w:pPr>
  </w:style>
  <w:style w:type="character" w:styleId="UnresolvedMention">
    <w:name w:val="Unresolved Mention"/>
    <w:basedOn w:val="DefaultParagraphFont"/>
    <w:uiPriority w:val="99"/>
    <w:semiHidden/>
    <w:unhideWhenUsed/>
    <w:rsid w:val="00FC1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illsey@wish.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sey.connors@iiab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7E4AC334E894DBE81499AA1DD5EF9" ma:contentTypeVersion="13" ma:contentTypeDescription="Create a new document." ma:contentTypeScope="" ma:versionID="47cc659c88a802e11901d1a3f2b93897">
  <xsd:schema xmlns:xsd="http://www.w3.org/2001/XMLSchema" xmlns:xs="http://www.w3.org/2001/XMLSchema" xmlns:p="http://schemas.microsoft.com/office/2006/metadata/properties" xmlns:ns3="778eb91e-c657-40c4-89b0-81bec68c29e9" xmlns:ns4="64a97182-e5de-4b4d-84bc-f18d4bb5ddd6" targetNamespace="http://schemas.microsoft.com/office/2006/metadata/properties" ma:root="true" ma:fieldsID="b8ed07cd34ece4b49887704e2b53c9a1" ns3:_="" ns4:_="">
    <xsd:import namespace="778eb91e-c657-40c4-89b0-81bec68c29e9"/>
    <xsd:import namespace="64a97182-e5de-4b4d-84bc-f18d4bb5dd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eb91e-c657-40c4-89b0-81bec68c2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97182-e5de-4b4d-84bc-f18d4bb5ddd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65979-EC3E-4E5B-AABF-BC3DFE439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eb91e-c657-40c4-89b0-81bec68c29e9"/>
    <ds:schemaRef ds:uri="64a97182-e5de-4b4d-84bc-f18d4bb5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F6E3A-9454-47F7-AA83-F64A10CD2F88}">
  <ds:schemaRefs>
    <ds:schemaRef ds:uri="http://schemas.microsoft.com/sharepoint/v3/contenttype/forms"/>
  </ds:schemaRefs>
</ds:datastoreItem>
</file>

<file path=customXml/itemProps3.xml><?xml version="1.0" encoding="utf-8"?>
<ds:datastoreItem xmlns:ds="http://schemas.openxmlformats.org/officeDocument/2006/customXml" ds:itemID="{162A1128-1834-4DA6-B0C7-D9B054CE8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5073</Characters>
  <Application>Microsoft Office Word</Application>
  <DocSecurity>0</DocSecurity>
  <Lines>123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Links>
    <vt:vector size="18" baseType="variant">
      <vt:variant>
        <vt:i4>3014680</vt:i4>
      </vt:variant>
      <vt:variant>
        <vt:i4>6</vt:i4>
      </vt:variant>
      <vt:variant>
        <vt:i4>0</vt:i4>
      </vt:variant>
      <vt:variant>
        <vt:i4>5</vt:i4>
      </vt:variant>
      <vt:variant>
        <vt:lpwstr>mailto:dherlihy@wish.org</vt:lpwstr>
      </vt:variant>
      <vt:variant>
        <vt:lpwstr/>
      </vt:variant>
      <vt:variant>
        <vt:i4>6357011</vt:i4>
      </vt:variant>
      <vt:variant>
        <vt:i4>3</vt:i4>
      </vt:variant>
      <vt:variant>
        <vt:i4>0</vt:i4>
      </vt:variant>
      <vt:variant>
        <vt:i4>5</vt:i4>
      </vt:variant>
      <vt:variant>
        <vt:lpwstr>mailto:Kasey.connors@iiaba.net</vt:lpwstr>
      </vt:variant>
      <vt:variant>
        <vt:lpwstr/>
      </vt:variant>
      <vt:variant>
        <vt:i4>3014680</vt:i4>
      </vt:variant>
      <vt:variant>
        <vt:i4>0</vt:i4>
      </vt:variant>
      <vt:variant>
        <vt:i4>0</vt:i4>
      </vt:variant>
      <vt:variant>
        <vt:i4>5</vt:i4>
      </vt:variant>
      <vt:variant>
        <vt:lpwstr>mailto:dherlihy@wish.org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Connors</dc:creator>
  <cp:keywords/>
  <dc:description/>
  <cp:lastModifiedBy>Kasey Connors</cp:lastModifiedBy>
  <cp:revision>2</cp:revision>
  <dcterms:created xsi:type="dcterms:W3CDTF">2023-08-08T16:34:00Z</dcterms:created>
  <dcterms:modified xsi:type="dcterms:W3CDTF">2023-08-08T16:34:00Z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0x0101008557E4AC334E894DBE81499AA1DD5EF9</vt:lpwstr>
  </property>
  <property fmtid="{D5CDD505-2E9C-101B-9397-08002B2CF9AE}" pid="3" name="GrammarlyDocumentId">
    <vt:lpwstr>43abc916dd3dcc2df8e6f0798ffeb2daf91447af410ae3c3acdd936c2bdc9473</vt:lpwstr>
  </property>
</Properties>
</file>